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2972C" w14:textId="77777777" w:rsidR="00DC1B60" w:rsidRDefault="00F12BBF">
      <w:pPr>
        <w:tabs>
          <w:tab w:val="left" w:pos="270"/>
        </w:tabs>
        <w:jc w:val="center"/>
      </w:pPr>
      <w:r>
        <w:object w:dxaOrig="780" w:dyaOrig="1065" w14:anchorId="17540B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5pt" o:ole="">
            <v:imagedata r:id="rId4" o:title=""/>
          </v:shape>
          <o:OLEObject Type="Embed" ProgID="PBrush" ShapeID="_x0000_i1025" DrawAspect="Content" ObjectID="_1819604720" r:id="rId5"/>
        </w:object>
      </w:r>
    </w:p>
    <w:p w14:paraId="0E6E5AC3" w14:textId="77777777"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3A9CB445" w14:textId="77777777"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28BC9535" w14:textId="77777777"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65B4D96F" w14:textId="77777777"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14:paraId="66066697" w14:textId="77777777" w:rsidR="00DC1B60" w:rsidRDefault="00DC1B60">
      <w:pPr>
        <w:jc w:val="center"/>
        <w:rPr>
          <w:sz w:val="48"/>
          <w:szCs w:val="48"/>
        </w:rPr>
      </w:pPr>
    </w:p>
    <w:p w14:paraId="1E9AA4F2" w14:textId="4A1F8E30"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AB2A7C">
        <w:rPr>
          <w:b/>
          <w:sz w:val="36"/>
          <w:szCs w:val="36"/>
        </w:rPr>
        <w:t>245</w:t>
      </w:r>
    </w:p>
    <w:p w14:paraId="5C5E89CC" w14:textId="758F3C10" w:rsidR="00AB2A7C" w:rsidRDefault="00AB2A7C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28 серпня 2025 року</w:t>
      </w:r>
    </w:p>
    <w:p w14:paraId="2DB69595" w14:textId="77777777"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14:paraId="50953B69" w14:textId="77777777" w:rsidR="00DC1B60" w:rsidRPr="00E94A56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r w:rsidR="00E94A5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43F2E">
        <w:rPr>
          <w:rFonts w:ascii="Times New Roman" w:hAnsi="Times New Roman" w:cs="Times New Roman"/>
          <w:b/>
          <w:sz w:val="28"/>
          <w:szCs w:val="28"/>
        </w:rPr>
        <w:t>Когут М.С.</w:t>
      </w:r>
    </w:p>
    <w:p w14:paraId="08151386" w14:textId="77777777"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9AB022" w14:textId="77777777"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</w:t>
      </w:r>
      <w:r w:rsidR="005205FF">
        <w:rPr>
          <w:rFonts w:ascii="Times New Roman" w:hAnsi="Times New Roman" w:cs="Times New Roman"/>
          <w:sz w:val="28"/>
          <w:szCs w:val="28"/>
        </w:rPr>
        <w:t xml:space="preserve"> </w:t>
      </w:r>
      <w:r w:rsidR="001E37F9" w:rsidRPr="00444D34">
        <w:rPr>
          <w:rFonts w:ascii="Times New Roman" w:hAnsi="Times New Roman" w:cs="Times New Roman"/>
          <w:sz w:val="28"/>
          <w:szCs w:val="28"/>
        </w:rPr>
        <w:t xml:space="preserve">враховуючи  справу </w:t>
      </w:r>
      <w:r w:rsidR="001E37F9" w:rsidRPr="0001615D">
        <w:rPr>
          <w:rFonts w:ascii="Times New Roman" w:hAnsi="Times New Roman" w:cs="Times New Roman"/>
          <w:sz w:val="28"/>
          <w:szCs w:val="28"/>
        </w:rPr>
        <w:t>№441/</w:t>
      </w:r>
      <w:r w:rsidR="00D53D55" w:rsidRPr="0001615D">
        <w:rPr>
          <w:rFonts w:ascii="Times New Roman" w:hAnsi="Times New Roman" w:cs="Times New Roman"/>
          <w:sz w:val="28"/>
          <w:szCs w:val="28"/>
        </w:rPr>
        <w:t>122</w:t>
      </w:r>
      <w:r w:rsidR="001E37F9" w:rsidRPr="0001615D">
        <w:rPr>
          <w:rFonts w:ascii="Times New Roman" w:hAnsi="Times New Roman" w:cs="Times New Roman"/>
          <w:sz w:val="28"/>
          <w:szCs w:val="28"/>
        </w:rPr>
        <w:t>/2</w:t>
      </w:r>
      <w:r w:rsidR="0001615D" w:rsidRPr="0001615D">
        <w:rPr>
          <w:rFonts w:ascii="Times New Roman" w:hAnsi="Times New Roman" w:cs="Times New Roman"/>
          <w:sz w:val="28"/>
          <w:szCs w:val="28"/>
        </w:rPr>
        <w:t>5</w:t>
      </w:r>
      <w:r w:rsidRPr="0001615D">
        <w:rPr>
          <w:rFonts w:ascii="Times New Roman" w:hAnsi="Times New Roman" w:cs="Times New Roman"/>
          <w:sz w:val="28"/>
          <w:szCs w:val="28"/>
        </w:rPr>
        <w:t>,</w:t>
      </w:r>
      <w:r w:rsidRPr="00444D34">
        <w:rPr>
          <w:rFonts w:ascii="Times New Roman" w:hAnsi="Times New Roman" w:cs="Times New Roman"/>
          <w:sz w:val="28"/>
          <w:szCs w:val="28"/>
        </w:rPr>
        <w:t xml:space="preserve">  протокол засідання  опікунської ради ві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="00E43F2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E43F2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щодо призначення </w:t>
      </w:r>
      <w:r w:rsidR="00E43F2E">
        <w:rPr>
          <w:rFonts w:ascii="Times New Roman" w:hAnsi="Times New Roman" w:cs="Times New Roman"/>
          <w:sz w:val="28"/>
          <w:szCs w:val="28"/>
        </w:rPr>
        <w:t>Когута В.М</w:t>
      </w:r>
      <w:r w:rsidR="001E37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E43F2E">
        <w:rPr>
          <w:rFonts w:ascii="Times New Roman" w:hAnsi="Times New Roman" w:cs="Times New Roman"/>
          <w:sz w:val="28"/>
          <w:szCs w:val="28"/>
        </w:rPr>
        <w:t>Когут М.С.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FD7E1A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FD7E1A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14:paraId="6863C185" w14:textId="77777777"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03FBDC" w14:textId="77777777"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71E1FA04" w14:textId="77777777"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415628" w14:textId="77777777" w:rsidR="00DC1B60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Городоцькому районному суду Львівської області подання щодо доцільності призначення </w:t>
      </w:r>
      <w:r w:rsidR="00E43F2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Когута Володимира Миколайовича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19</w:t>
      </w:r>
      <w:r w:rsidR="00E94A5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E43F2E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року народження опікуном  </w:t>
      </w:r>
      <w:r w:rsidR="00E43F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тітки </w:t>
      </w:r>
      <w:r w:rsidR="00E94A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43F2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Когут Марії Степанівни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, 19</w:t>
      </w:r>
      <w:r w:rsidR="00E43F2E">
        <w:rPr>
          <w:rFonts w:ascii="Times New Roman" w:eastAsia="Times New Roman" w:hAnsi="Times New Roman" w:cs="Times New Roman"/>
          <w:sz w:val="28"/>
          <w:szCs w:val="28"/>
          <w:lang w:eastAsia="uk-UA"/>
        </w:rPr>
        <w:t>57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року народження,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недієздатн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, згідно д</w:t>
      </w:r>
      <w:r w:rsidR="005205FF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датку.</w:t>
      </w:r>
    </w:p>
    <w:p w14:paraId="3692E2D2" w14:textId="77777777"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14:paraId="3C146529" w14:textId="77777777"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14:paraId="7579ABAF" w14:textId="77777777"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BC57F4" w14:textId="77777777"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14:paraId="6F86FD63" w14:textId="77777777"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8B39F53" w14:textId="77777777"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 w14:anchorId="0E590877">
          <v:shape id="Object 1" o:spid="_x0000_i1026" type="#_x0000_t75" style="width:39pt;height:53.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819604721" r:id="rId6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14:paraId="0DF3FD69" w14:textId="77777777"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4D58D8" w14:textId="77777777"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06563D0D" w14:textId="77777777"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3570C263" w14:textId="77777777"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14:paraId="41DE1F50" w14:textId="77777777"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м-н Гайдамаків, 6, м. Городок, Львівська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14:paraId="0164279E" w14:textId="77777777"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7A508CEC" w14:textId="77777777"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3B203C" w14:textId="77777777"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14:paraId="1A5095C2" w14:textId="77777777"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14:paraId="208E05FA" w14:textId="77777777"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14:paraId="0387FAC7" w14:textId="77777777"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14:paraId="12AC4531" w14:textId="77777777"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_________202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</w:p>
    <w:p w14:paraId="75E7124F" w14:textId="77777777"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14:paraId="3CB652AA" w14:textId="77777777"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r w:rsidR="00E43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Когута Володимира Миколайовича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43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E43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</w:t>
      </w:r>
      <w:r w:rsidR="00444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E43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р.н. опікуном над </w:t>
      </w:r>
      <w:r w:rsidR="00E43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Когут Марією Степанівною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3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43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</w:t>
      </w:r>
      <w:r w:rsidR="00E43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р.н.,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98E283D" w14:textId="77777777"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AA75E4" w14:textId="77777777"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Когута Володи</w:t>
      </w:r>
      <w:r w:rsidR="0001615D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ра Миколайовича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r w:rsidR="009D2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Угри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Феденка,5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фізичної особи недієздатною  та призначення опікуном 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Когут Марії Степанівни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57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р.н.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Когута Володимира Миколайовича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444D3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р.н. проживаючого в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Угри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Феденка,5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14:paraId="2F797B7A" w14:textId="77777777"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1209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14:paraId="6282D461" w14:textId="77777777"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Когут М.С.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своєю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тіткою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 зручностями, є усі засоби  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05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Інших осіб, які можуть здійснювати опіку над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Когут М.С.</w:t>
      </w:r>
      <w:r w:rsidR="005205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встановлено.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Когут М.С.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 постійного стороннього догляду , не може розуміти значення своїх дій та не може керувати ними.</w:t>
      </w:r>
    </w:p>
    <w:p w14:paraId="501A7E01" w14:textId="77777777"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14:paraId="2360D45E" w14:textId="77777777"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Когут Володимир Миколайович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r w:rsidR="00E4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Когут Марією Степанівною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визнання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4BFD21E" w14:textId="77777777"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ECBD09" w14:textId="77777777"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14:paraId="5E1CF0F0" w14:textId="77777777"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1615D"/>
    <w:rsid w:val="00037F64"/>
    <w:rsid w:val="0006282B"/>
    <w:rsid w:val="00081A40"/>
    <w:rsid w:val="000944F1"/>
    <w:rsid w:val="00094F01"/>
    <w:rsid w:val="000C3E9D"/>
    <w:rsid w:val="000E64D5"/>
    <w:rsid w:val="000F3F3D"/>
    <w:rsid w:val="0012234F"/>
    <w:rsid w:val="00127A0E"/>
    <w:rsid w:val="00133038"/>
    <w:rsid w:val="0015253D"/>
    <w:rsid w:val="00157EE5"/>
    <w:rsid w:val="001672B4"/>
    <w:rsid w:val="00180398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44D34"/>
    <w:rsid w:val="00467438"/>
    <w:rsid w:val="0048492F"/>
    <w:rsid w:val="004C0FA0"/>
    <w:rsid w:val="004C3CFF"/>
    <w:rsid w:val="005205FF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A63DA"/>
    <w:rsid w:val="009027F9"/>
    <w:rsid w:val="00936846"/>
    <w:rsid w:val="00972D02"/>
    <w:rsid w:val="0099767B"/>
    <w:rsid w:val="009B3B52"/>
    <w:rsid w:val="009D2AB0"/>
    <w:rsid w:val="009E5A9E"/>
    <w:rsid w:val="009E7363"/>
    <w:rsid w:val="00A32E13"/>
    <w:rsid w:val="00A66774"/>
    <w:rsid w:val="00A70DA3"/>
    <w:rsid w:val="00A70F65"/>
    <w:rsid w:val="00A71110"/>
    <w:rsid w:val="00A853AA"/>
    <w:rsid w:val="00AB2A7C"/>
    <w:rsid w:val="00AC490C"/>
    <w:rsid w:val="00AD1228"/>
    <w:rsid w:val="00B93BA2"/>
    <w:rsid w:val="00BC555C"/>
    <w:rsid w:val="00BC6536"/>
    <w:rsid w:val="00C310AC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F5CDE"/>
    <w:rsid w:val="00D0068B"/>
    <w:rsid w:val="00D16749"/>
    <w:rsid w:val="00D53D55"/>
    <w:rsid w:val="00D77CD4"/>
    <w:rsid w:val="00D8358F"/>
    <w:rsid w:val="00D87629"/>
    <w:rsid w:val="00DA356F"/>
    <w:rsid w:val="00DC1B60"/>
    <w:rsid w:val="00E43F2E"/>
    <w:rsid w:val="00E43FC1"/>
    <w:rsid w:val="00E75003"/>
    <w:rsid w:val="00E76815"/>
    <w:rsid w:val="00E9152D"/>
    <w:rsid w:val="00E94A56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F1EC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2543</Words>
  <Characters>1451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HMR-3</cp:lastModifiedBy>
  <cp:revision>3</cp:revision>
  <cp:lastPrinted>2025-01-22T07:19:00Z</cp:lastPrinted>
  <dcterms:created xsi:type="dcterms:W3CDTF">2025-08-26T12:49:00Z</dcterms:created>
  <dcterms:modified xsi:type="dcterms:W3CDTF">2025-09-17T05:59:00Z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